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016E7" w:rsidTr="00CB2C49">
        <w:tc>
          <w:tcPr>
            <w:tcW w:w="3261" w:type="dxa"/>
            <w:shd w:val="clear" w:color="auto" w:fill="E7E6E6" w:themeFill="background2"/>
          </w:tcPr>
          <w:p w:rsidR="0075328A" w:rsidRPr="00C016E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16E7" w:rsidRDefault="00DE301E" w:rsidP="00DE301E">
            <w:pPr>
              <w:rPr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Государственное программирование</w:t>
            </w:r>
            <w:r w:rsidR="00487923" w:rsidRPr="00C016E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016E7" w:rsidTr="00A30025">
        <w:tc>
          <w:tcPr>
            <w:tcW w:w="3261" w:type="dxa"/>
            <w:shd w:val="clear" w:color="auto" w:fill="E7E6E6" w:themeFill="background2"/>
          </w:tcPr>
          <w:p w:rsidR="00A30025" w:rsidRPr="00C016E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016E7" w:rsidRDefault="00A30025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38.0</w:t>
            </w:r>
            <w:r w:rsidR="00487923" w:rsidRPr="00C016E7">
              <w:rPr>
                <w:sz w:val="24"/>
                <w:szCs w:val="24"/>
              </w:rPr>
              <w:t>3</w:t>
            </w:r>
            <w:r w:rsidRPr="00C016E7">
              <w:rPr>
                <w:sz w:val="24"/>
                <w:szCs w:val="24"/>
              </w:rPr>
              <w:t>.0</w:t>
            </w:r>
            <w:r w:rsidR="00487923" w:rsidRPr="00C016E7">
              <w:rPr>
                <w:sz w:val="24"/>
                <w:szCs w:val="24"/>
              </w:rPr>
              <w:t>4</w:t>
            </w:r>
            <w:r w:rsidRPr="00C016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016E7" w:rsidRDefault="00487923" w:rsidP="00DE301E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016E7" w:rsidRDefault="00C016E7" w:rsidP="001B3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30905" w:rsidRPr="00C016E7" w:rsidTr="004558A2">
        <w:tc>
          <w:tcPr>
            <w:tcW w:w="3261" w:type="dxa"/>
            <w:shd w:val="clear" w:color="auto" w:fill="E7E6E6" w:themeFill="background2"/>
          </w:tcPr>
          <w:p w:rsidR="00230905" w:rsidRPr="00C016E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30905" w:rsidRPr="00C016E7" w:rsidRDefault="00487923" w:rsidP="00882430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3</w:t>
            </w:r>
            <w:r w:rsidR="00230905" w:rsidRPr="00C016E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016E7" w:rsidTr="00CB2C49">
        <w:tc>
          <w:tcPr>
            <w:tcW w:w="3261" w:type="dxa"/>
            <w:shd w:val="clear" w:color="auto" w:fill="E7E6E6" w:themeFill="background2"/>
          </w:tcPr>
          <w:p w:rsidR="009B60C5" w:rsidRPr="00C016E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16E7" w:rsidRDefault="00487923" w:rsidP="004558A2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Зачет</w:t>
            </w:r>
          </w:p>
        </w:tc>
      </w:tr>
      <w:tr w:rsidR="00CB2C49" w:rsidRPr="00C016E7" w:rsidTr="00CB2C49">
        <w:tc>
          <w:tcPr>
            <w:tcW w:w="3261" w:type="dxa"/>
            <w:shd w:val="clear" w:color="auto" w:fill="E7E6E6" w:themeFill="background2"/>
          </w:tcPr>
          <w:p w:rsidR="00CB2C49" w:rsidRPr="00C016E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016E7" w:rsidRDefault="004558A2" w:rsidP="004558A2">
            <w:pPr>
              <w:rPr>
                <w:i/>
                <w:sz w:val="24"/>
                <w:szCs w:val="24"/>
              </w:rPr>
            </w:pPr>
            <w:r w:rsidRPr="00C016E7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2418DD" w:rsidP="004558A2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>Кратк</w:t>
            </w:r>
            <w:r w:rsidR="00CB2C49" w:rsidRPr="00C016E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F5074C" w:rsidP="00487923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 w:rsidR="00487923" w:rsidRPr="00C016E7">
              <w:rPr>
                <w:rFonts w:ascii="Times New Roman" w:hAnsi="Times New Roman" w:cs="Times New Roman"/>
                <w:sz w:val="24"/>
                <w:szCs w:val="24"/>
              </w:rPr>
              <w:t>е: понятие, цель, задачи, сущность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2. Правовое регулирование государственного программирования</w:t>
            </w:r>
          </w:p>
        </w:tc>
      </w:tr>
      <w:tr w:rsidR="00487923" w:rsidRPr="00C016E7" w:rsidTr="00CB2C49">
        <w:tc>
          <w:tcPr>
            <w:tcW w:w="10490" w:type="dxa"/>
            <w:gridSpan w:val="3"/>
          </w:tcPr>
          <w:p w:rsidR="00487923" w:rsidRPr="00C016E7" w:rsidRDefault="00487923" w:rsidP="00F5074C">
            <w:pPr>
              <w:pStyle w:val="affffff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7">
              <w:rPr>
                <w:rFonts w:ascii="Times New Roman" w:hAnsi="Times New Roman" w:cs="Times New Roman"/>
                <w:sz w:val="24"/>
                <w:szCs w:val="24"/>
              </w:rPr>
              <w:t>Тема 3. Уровни и классификация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4</w:t>
            </w:r>
            <w:r w:rsidR="00F5074C" w:rsidRPr="00C016E7">
              <w:rPr>
                <w:sz w:val="24"/>
                <w:szCs w:val="24"/>
              </w:rPr>
              <w:t>. Основные формы социально-экономического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487923" w:rsidP="00322D9C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Тема 5</w:t>
            </w:r>
            <w:r w:rsidR="00DD56A9" w:rsidRPr="00C016E7">
              <w:rPr>
                <w:sz w:val="24"/>
                <w:szCs w:val="24"/>
              </w:rPr>
              <w:t xml:space="preserve">. </w:t>
            </w:r>
            <w:r w:rsidR="00DD56A9" w:rsidRPr="00C016E7">
              <w:rPr>
                <w:bCs/>
                <w:sz w:val="24"/>
                <w:szCs w:val="24"/>
              </w:rPr>
              <w:t>Целевые, комплексные социально-экономические программы как основная форма государственного программирования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AA4B4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Осн</w:t>
            </w:r>
            <w:r w:rsidR="008F59A2" w:rsidRPr="00C016E7">
              <w:rPr>
                <w:b/>
                <w:sz w:val="24"/>
                <w:szCs w:val="24"/>
              </w:rPr>
              <w:t>овная литература</w:t>
            </w:r>
            <w:r w:rsidR="00AA4B46" w:rsidRPr="00C016E7">
              <w:rPr>
                <w:b/>
                <w:sz w:val="24"/>
                <w:szCs w:val="24"/>
              </w:rPr>
              <w:t>:</w:t>
            </w:r>
          </w:p>
          <w:p w:rsidR="00ED00F4" w:rsidRPr="00ED00F4" w:rsidRDefault="00ED00F4" w:rsidP="00ED00F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D00F4">
              <w:rPr>
                <w:sz w:val="24"/>
                <w:szCs w:val="24"/>
              </w:rPr>
              <w:t>Цыпин, И. С. Государственное регулирование экономики [Электронный ресурс] : 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(степень) «бакалавр») / И. С. Цыпин, В. Р. Веснин. - Москва : ИНФРА-М, 2019. - 296 с. </w:t>
            </w:r>
            <w:hyperlink r:id="rId8" w:tgtFrame="_blank" w:tooltip="читать полный текст" w:history="1">
              <w:r w:rsidRPr="00ED00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https://new.znanium.com/catalog/product/1020228</w:t>
              </w:r>
            </w:hyperlink>
          </w:p>
          <w:p w:rsidR="00ED00F4" w:rsidRPr="00ED00F4" w:rsidRDefault="00ED00F4" w:rsidP="00ED00F4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0F4">
              <w:rPr>
                <w:sz w:val="24"/>
                <w:szCs w:val="24"/>
              </w:rPr>
              <w:t>Райзберг, Б. А. Целевые программы в системе государственного управления экономикой [Электронный ресурс] : монография / Б. А. Райзберг. - 2-е изд., испр. - Москва : ИНФРА-М, 2018. - 268 с. </w:t>
            </w:r>
            <w:hyperlink r:id="rId9" w:tgtFrame="_blank" w:tooltip="читать полный текст" w:history="1">
              <w:r w:rsidRPr="00ED00F4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https://new.znanium.com/catalog/product/973386</w:t>
              </w:r>
            </w:hyperlink>
          </w:p>
          <w:p w:rsidR="00CB2C49" w:rsidRPr="00C016E7" w:rsidRDefault="00CB2C49" w:rsidP="00C016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Дополнительная литература</w:t>
            </w:r>
            <w:r w:rsidR="00AA4B46" w:rsidRPr="00C016E7">
              <w:rPr>
                <w:b/>
                <w:sz w:val="24"/>
                <w:szCs w:val="24"/>
              </w:rPr>
              <w:t xml:space="preserve">: </w:t>
            </w:r>
          </w:p>
          <w:p w:rsidR="00ED00F4" w:rsidRPr="00ED00F4" w:rsidRDefault="00ED00F4" w:rsidP="00ED00F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D00F4">
              <w:rPr>
                <w:sz w:val="24"/>
                <w:szCs w:val="24"/>
              </w:rPr>
              <w:t>Основы государственного и муниципального управления (public administration)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[А. Ф. Борисов [и др.] ; под ред. Г. А. Меньшиковой, Н. А. Пруеля. - Москва : Юрайт, 2019. - 340 с. </w:t>
            </w:r>
            <w:hyperlink r:id="rId10" w:tgtFrame="_blank" w:tooltip="читать полный текст" w:history="1">
              <w:r w:rsidRPr="00ED00F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https://www.biblio-online.ru/bcode/433202</w:t>
              </w:r>
            </w:hyperlink>
          </w:p>
          <w:p w:rsidR="00CB2C49" w:rsidRPr="00ED00F4" w:rsidRDefault="00ED00F4" w:rsidP="00ED00F4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00F4">
              <w:rPr>
                <w:sz w:val="24"/>
                <w:szCs w:val="24"/>
              </w:rPr>
              <w:t>Купряшин, Г. Л. Основы государственного и муниципального управления [Электронный ресурс] : учебник и практикум для академического бакалавриата: для студентов вузов, обучающихся по экономическим направлениям / Г. Л. Купряшин. - 2-е изд., перераб. и доп. - Москва : Юрайт, 2019. - 500 с. </w:t>
            </w:r>
            <w:hyperlink r:id="rId11" w:tgtFrame="_blank" w:tooltip="читать полный текст" w:history="1">
              <w:r w:rsidRPr="00ED00F4">
                <w:rPr>
                  <w:rStyle w:val="aff2"/>
                  <w:i/>
                  <w:iCs/>
                  <w:sz w:val="24"/>
                  <w:szCs w:val="24"/>
                </w:rPr>
                <w:t>https://www.biblio-online.ru/bcode/433167</w:t>
              </w:r>
            </w:hyperlink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016E7">
              <w:rPr>
                <w:b/>
                <w:sz w:val="24"/>
                <w:szCs w:val="24"/>
              </w:rPr>
              <w:t xml:space="preserve"> 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jc w:val="both"/>
              <w:rPr>
                <w:sz w:val="24"/>
                <w:szCs w:val="24"/>
              </w:rPr>
            </w:pPr>
            <w:r w:rsidRPr="00C016E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16E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16E7" w:rsidRDefault="00CB2C49" w:rsidP="00CB2C49">
            <w:pPr>
              <w:rPr>
                <w:b/>
                <w:sz w:val="24"/>
                <w:szCs w:val="24"/>
              </w:rPr>
            </w:pPr>
            <w:r w:rsidRPr="00C016E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Общего доступа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16E7" w:rsidRDefault="00CB2C49" w:rsidP="00CB2C49">
            <w:pPr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016E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16E7" w:rsidRDefault="00CB2C49" w:rsidP="00FC7A9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16E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016E7" w:rsidTr="00CB2C49">
        <w:tc>
          <w:tcPr>
            <w:tcW w:w="10490" w:type="dxa"/>
            <w:gridSpan w:val="3"/>
          </w:tcPr>
          <w:p w:rsidR="00CB2C49" w:rsidRPr="00C016E7" w:rsidRDefault="00CB2C49" w:rsidP="00DD56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16E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239EE" w:rsidRPr="000179C5" w:rsidRDefault="00F239EE" w:rsidP="00F239EE">
      <w:pPr>
        <w:ind w:left="-284"/>
        <w:rPr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Мамяченков</w:t>
      </w:r>
      <w:r w:rsidRPr="004C05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4C05B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4C05BD">
        <w:rPr>
          <w:sz w:val="24"/>
          <w:szCs w:val="24"/>
        </w:rPr>
        <w:t>.</w:t>
      </w:r>
    </w:p>
    <w:p w:rsidR="00230905" w:rsidRDefault="00230905" w:rsidP="003B2352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7B" w:rsidRDefault="0026307B">
      <w:r>
        <w:separator/>
      </w:r>
    </w:p>
  </w:endnote>
  <w:endnote w:type="continuationSeparator" w:id="0">
    <w:p w:rsidR="0026307B" w:rsidRDefault="002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7B" w:rsidRDefault="0026307B">
      <w:r>
        <w:separator/>
      </w:r>
    </w:p>
  </w:footnote>
  <w:footnote w:type="continuationSeparator" w:id="0">
    <w:p w:rsidR="0026307B" w:rsidRDefault="00263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C3D35C9"/>
    <w:multiLevelType w:val="multilevel"/>
    <w:tmpl w:val="4B58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F2F64"/>
    <w:multiLevelType w:val="multilevel"/>
    <w:tmpl w:val="11D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BF1251"/>
    <w:multiLevelType w:val="multilevel"/>
    <w:tmpl w:val="CB48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644959"/>
    <w:multiLevelType w:val="multilevel"/>
    <w:tmpl w:val="11AE7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510F4E"/>
    <w:multiLevelType w:val="multilevel"/>
    <w:tmpl w:val="9116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2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9"/>
  </w:num>
  <w:num w:numId="27">
    <w:abstractNumId w:val="14"/>
  </w:num>
  <w:num w:numId="28">
    <w:abstractNumId w:val="20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0"/>
  </w:num>
  <w:num w:numId="63">
    <w:abstractNumId w:val="7"/>
  </w:num>
  <w:num w:numId="64">
    <w:abstractNumId w:val="56"/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8"/>
  </w:num>
  <w:num w:numId="67">
    <w:abstractNumId w:val="15"/>
  </w:num>
  <w:num w:numId="68">
    <w:abstractNumId w:val="54"/>
  </w:num>
  <w:num w:numId="69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1F09"/>
    <w:rsid w:val="00194A76"/>
    <w:rsid w:val="001A3685"/>
    <w:rsid w:val="001A51FB"/>
    <w:rsid w:val="001A7B68"/>
    <w:rsid w:val="001B0ABD"/>
    <w:rsid w:val="001B13BD"/>
    <w:rsid w:val="001B3D91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DD"/>
    <w:rsid w:val="00244FDD"/>
    <w:rsid w:val="002515D1"/>
    <w:rsid w:val="00261A2F"/>
    <w:rsid w:val="0026307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CDB"/>
    <w:rsid w:val="003B2352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8A2"/>
    <w:rsid w:val="00455CC8"/>
    <w:rsid w:val="00467640"/>
    <w:rsid w:val="0047174F"/>
    <w:rsid w:val="00471EF7"/>
    <w:rsid w:val="00475A25"/>
    <w:rsid w:val="00477775"/>
    <w:rsid w:val="00481772"/>
    <w:rsid w:val="004817F6"/>
    <w:rsid w:val="00482070"/>
    <w:rsid w:val="00482A8A"/>
    <w:rsid w:val="00487923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5D0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67C4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2430"/>
    <w:rsid w:val="00885CEA"/>
    <w:rsid w:val="00885EBC"/>
    <w:rsid w:val="008930E9"/>
    <w:rsid w:val="008936F8"/>
    <w:rsid w:val="0089720B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9A2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37C14"/>
    <w:rsid w:val="0094768F"/>
    <w:rsid w:val="00950479"/>
    <w:rsid w:val="009546B2"/>
    <w:rsid w:val="009564E0"/>
    <w:rsid w:val="00960569"/>
    <w:rsid w:val="00966DEB"/>
    <w:rsid w:val="00983119"/>
    <w:rsid w:val="00993CDC"/>
    <w:rsid w:val="009953D7"/>
    <w:rsid w:val="009A48E0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B46"/>
    <w:rsid w:val="00AA5B1F"/>
    <w:rsid w:val="00AA618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C7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6E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6A9"/>
    <w:rsid w:val="00DD787F"/>
    <w:rsid w:val="00DE2AD3"/>
    <w:rsid w:val="00DE2D5E"/>
    <w:rsid w:val="00DE301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47C"/>
    <w:rsid w:val="00EA6923"/>
    <w:rsid w:val="00EB59B9"/>
    <w:rsid w:val="00EC15CD"/>
    <w:rsid w:val="00ED00F4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9EE"/>
    <w:rsid w:val="00F23DB9"/>
    <w:rsid w:val="00F33DC0"/>
    <w:rsid w:val="00F35088"/>
    <w:rsid w:val="00F41493"/>
    <w:rsid w:val="00F5074C"/>
    <w:rsid w:val="00F55F56"/>
    <w:rsid w:val="00F65AD3"/>
    <w:rsid w:val="00F66785"/>
    <w:rsid w:val="00F74A10"/>
    <w:rsid w:val="00F76857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A90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2DC39"/>
  <w15:docId w15:val="{1A420A94-26D7-493A-8696-F675DC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styleId="afffffffb">
    <w:name w:val="No Spacing"/>
    <w:uiPriority w:val="1"/>
    <w:qFormat/>
    <w:rsid w:val="00F507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02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331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33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73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F346-087C-4B65-B79D-52227FD4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2019-07-08T11:22:00Z</cp:lastPrinted>
  <dcterms:created xsi:type="dcterms:W3CDTF">2019-04-16T14:15:00Z</dcterms:created>
  <dcterms:modified xsi:type="dcterms:W3CDTF">2020-03-31T11:46:00Z</dcterms:modified>
</cp:coreProperties>
</file>